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44" w:rsidRPr="008B6F44" w:rsidRDefault="008B6F44" w:rsidP="008B6F44">
      <w:pPr>
        <w:spacing w:after="0" w:line="408" w:lineRule="atLeast"/>
        <w:jc w:val="center"/>
        <w:outlineLvl w:val="1"/>
        <w:rPr>
          <w:rFonts w:ascii="Arial" w:eastAsia="Times New Roman" w:hAnsi="Arial" w:cs="Arial"/>
          <w:b/>
          <w:bCs/>
          <w:color w:val="9BBB59" w:themeColor="accent3"/>
          <w:sz w:val="34"/>
          <w:szCs w:val="34"/>
          <w:lang w:eastAsia="nl-NL"/>
        </w:rPr>
      </w:pPr>
      <w:r w:rsidRPr="008B6F44">
        <w:rPr>
          <w:rFonts w:ascii="Arial" w:eastAsia="Times New Roman" w:hAnsi="Arial" w:cs="Arial"/>
          <w:b/>
          <w:bCs/>
          <w:noProof/>
          <w:color w:val="9BBB59" w:themeColor="accent3"/>
          <w:sz w:val="34"/>
          <w:szCs w:val="34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9D269" wp14:editId="1709F9B0">
                <wp:simplePos x="0" y="0"/>
                <wp:positionH relativeFrom="column">
                  <wp:posOffset>-221615</wp:posOffset>
                </wp:positionH>
                <wp:positionV relativeFrom="paragraph">
                  <wp:posOffset>-46355</wp:posOffset>
                </wp:positionV>
                <wp:extent cx="6240780" cy="381000"/>
                <wp:effectExtent l="0" t="0" r="2667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17.45pt;margin-top:-3.65pt;width:491.4pt;height:30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Pr="008B6F44">
        <w:rPr>
          <w:rFonts w:ascii="Arial" w:eastAsia="Times New Roman" w:hAnsi="Arial" w:cs="Arial"/>
          <w:b/>
          <w:bCs/>
          <w:color w:val="9BBB59" w:themeColor="accent3"/>
          <w:sz w:val="34"/>
          <w:szCs w:val="34"/>
          <w:lang w:eastAsia="nl-NL"/>
        </w:rPr>
        <w:t>Aanleggen van een mitella</w:t>
      </w:r>
    </w:p>
    <w:p w:rsidR="008B6F44" w:rsidRDefault="008B6F44" w:rsidP="008B6F44">
      <w:pPr>
        <w:spacing w:after="0" w:line="408" w:lineRule="atLeast"/>
        <w:outlineLvl w:val="1"/>
        <w:rPr>
          <w:rFonts w:ascii="Arial" w:eastAsia="Times New Roman" w:hAnsi="Arial" w:cs="Arial"/>
          <w:b/>
          <w:bCs/>
          <w:color w:val="092988"/>
          <w:sz w:val="34"/>
          <w:szCs w:val="34"/>
          <w:lang w:eastAsia="nl-NL"/>
        </w:rPr>
      </w:pPr>
    </w:p>
    <w:p w:rsidR="0029484B" w:rsidRDefault="0029484B" w:rsidP="008B6F44">
      <w:pPr>
        <w:spacing w:after="0" w:line="408" w:lineRule="atLeast"/>
        <w:outlineLvl w:val="1"/>
        <w:rPr>
          <w:rFonts w:ascii="Arial" w:hAnsi="Arial" w:cs="Arial"/>
          <w:sz w:val="28"/>
          <w:szCs w:val="28"/>
          <w:shd w:val="clear" w:color="auto" w:fill="FEFEFE"/>
        </w:rPr>
      </w:pPr>
      <w:r w:rsidRPr="0029484B">
        <w:rPr>
          <w:rFonts w:ascii="Arial" w:hAnsi="Arial" w:cs="Arial"/>
          <w:sz w:val="28"/>
          <w:szCs w:val="28"/>
          <w:shd w:val="clear" w:color="auto" w:fill="FEFEFE"/>
        </w:rPr>
        <w:t xml:space="preserve">Een mitella (een driehoekige draagdoek) kun je aanleggen bij letsel aan vingers, pols en de onderarm, tot aan de </w:t>
      </w:r>
      <w:proofErr w:type="spellStart"/>
      <w:r w:rsidRPr="0029484B">
        <w:rPr>
          <w:rFonts w:ascii="Arial" w:hAnsi="Arial" w:cs="Arial"/>
          <w:sz w:val="28"/>
          <w:szCs w:val="28"/>
          <w:shd w:val="clear" w:color="auto" w:fill="FEFEFE"/>
        </w:rPr>
        <w:t>elleboog</w:t>
      </w:r>
      <w:proofErr w:type="spellEnd"/>
      <w:r w:rsidRPr="0029484B">
        <w:rPr>
          <w:rFonts w:ascii="Arial" w:hAnsi="Arial" w:cs="Arial"/>
          <w:sz w:val="28"/>
          <w:szCs w:val="28"/>
          <w:shd w:val="clear" w:color="auto" w:fill="FEFEFE"/>
        </w:rPr>
        <w:t>. Een mitella moet steun geven en ervoor zorgen dat de hand of onderarm niet naar beneden hangt.</w:t>
      </w:r>
    </w:p>
    <w:p w:rsidR="00E664CB" w:rsidRDefault="00E664CB" w:rsidP="008B6F44">
      <w:pPr>
        <w:spacing w:after="0" w:line="408" w:lineRule="atLeast"/>
        <w:outlineLvl w:val="1"/>
        <w:rPr>
          <w:rFonts w:ascii="Arial" w:hAnsi="Arial" w:cs="Arial"/>
          <w:sz w:val="28"/>
          <w:szCs w:val="28"/>
          <w:shd w:val="clear" w:color="auto" w:fill="FEFEFE"/>
        </w:rPr>
      </w:pPr>
    </w:p>
    <w:p w:rsidR="00E664CB" w:rsidRPr="00E664CB" w:rsidRDefault="00E664CB" w:rsidP="00E664CB">
      <w:pPr>
        <w:spacing w:after="0" w:line="408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E664CB">
        <w:rPr>
          <w:rFonts w:ascii="Arial" w:hAnsi="Arial" w:cs="Arial"/>
          <w:b/>
          <w:sz w:val="28"/>
          <w:szCs w:val="28"/>
          <w:shd w:val="clear" w:color="auto" w:fill="FEFEFE"/>
        </w:rPr>
        <w:t>De mitella aanleggen:</w:t>
      </w:r>
    </w:p>
    <w:p w:rsidR="0029484B" w:rsidRPr="008B6F44" w:rsidRDefault="0029484B" w:rsidP="008B6F44">
      <w:pPr>
        <w:spacing w:after="0" w:line="408" w:lineRule="atLeast"/>
        <w:outlineLvl w:val="1"/>
        <w:rPr>
          <w:rFonts w:ascii="Arial" w:eastAsia="Times New Roman" w:hAnsi="Arial" w:cs="Arial"/>
          <w:b/>
          <w:bCs/>
          <w:color w:val="092988"/>
          <w:sz w:val="34"/>
          <w:szCs w:val="34"/>
          <w:lang w:eastAsia="nl-NL"/>
        </w:rPr>
      </w:pPr>
    </w:p>
    <w:p w:rsidR="008B6F44" w:rsidRPr="008B6F44" w:rsidRDefault="008B6F44" w:rsidP="008B6F44">
      <w:pPr>
        <w:numPr>
          <w:ilvl w:val="0"/>
          <w:numId w:val="1"/>
        </w:numPr>
        <w:spacing w:after="0"/>
        <w:ind w:left="450"/>
        <w:rPr>
          <w:rFonts w:ascii="Arial" w:eastAsia="Times New Roman" w:hAnsi="Arial" w:cs="Arial"/>
          <w:sz w:val="28"/>
          <w:szCs w:val="28"/>
          <w:lang w:eastAsia="nl-NL"/>
        </w:rPr>
      </w:pPr>
      <w:r w:rsidRPr="0029484B">
        <w:rPr>
          <w:rFonts w:ascii="Arial" w:eastAsia="Times New Roman" w:hAnsi="Arial" w:cs="Arial"/>
          <w:sz w:val="28"/>
          <w:szCs w:val="28"/>
          <w:lang w:eastAsia="nl-NL"/>
        </w:rPr>
        <w:t>Vouw de mitella helemaal uit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br/>
      </w:r>
      <w:bookmarkStart w:id="0" w:name="_GoBack"/>
      <w:bookmarkEnd w:id="0"/>
    </w:p>
    <w:p w:rsidR="008B6F44" w:rsidRPr="008B6F44" w:rsidRDefault="008B6F44" w:rsidP="008B6F44">
      <w:pPr>
        <w:numPr>
          <w:ilvl w:val="0"/>
          <w:numId w:val="1"/>
        </w:numPr>
        <w:spacing w:after="0"/>
        <w:ind w:left="450"/>
        <w:rPr>
          <w:rFonts w:ascii="Arial" w:eastAsia="Times New Roman" w:hAnsi="Arial" w:cs="Arial"/>
          <w:sz w:val="28"/>
          <w:szCs w:val="28"/>
          <w:lang w:eastAsia="nl-NL"/>
        </w:rPr>
      </w:pPr>
      <w:r w:rsidRPr="008B6F44">
        <w:rPr>
          <w:rFonts w:ascii="Arial" w:eastAsia="Times New Roman" w:hAnsi="Arial" w:cs="Arial"/>
          <w:sz w:val="28"/>
          <w:szCs w:val="28"/>
          <w:lang w:eastAsia="nl-NL"/>
        </w:rPr>
        <w:t>Haal de mitella tussen de arm en het lichaam door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t xml:space="preserve"> (zie afbeelding stap 1</w:t>
      </w:r>
      <w:r w:rsidRPr="008B6F44">
        <w:rPr>
          <w:rFonts w:ascii="Arial" w:eastAsia="Times New Roman" w:hAnsi="Arial" w:cs="Arial"/>
          <w:sz w:val="28"/>
          <w:szCs w:val="28"/>
          <w:lang w:eastAsia="nl-NL"/>
        </w:rPr>
        <w:t xml:space="preserve">). De lange kant moet aan de kant van de pols en de punt aan de kant van de </w:t>
      </w:r>
      <w:proofErr w:type="spellStart"/>
      <w:r w:rsidRPr="008B6F44">
        <w:rPr>
          <w:rFonts w:ascii="Arial" w:eastAsia="Times New Roman" w:hAnsi="Arial" w:cs="Arial"/>
          <w:sz w:val="28"/>
          <w:szCs w:val="28"/>
          <w:lang w:eastAsia="nl-NL"/>
        </w:rPr>
        <w:t>elleboog</w:t>
      </w:r>
      <w:proofErr w:type="spellEnd"/>
      <w:r w:rsidRPr="008B6F44">
        <w:rPr>
          <w:rFonts w:ascii="Arial" w:eastAsia="Times New Roman" w:hAnsi="Arial" w:cs="Arial"/>
          <w:sz w:val="28"/>
          <w:szCs w:val="28"/>
          <w:lang w:eastAsia="nl-NL"/>
        </w:rPr>
        <w:t xml:space="preserve">. De 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t>punt</w:t>
      </w:r>
      <w:r w:rsidRPr="008B6F44">
        <w:rPr>
          <w:rFonts w:ascii="Arial" w:eastAsia="Times New Roman" w:hAnsi="Arial" w:cs="Arial"/>
          <w:sz w:val="28"/>
          <w:szCs w:val="28"/>
          <w:lang w:eastAsia="nl-NL"/>
        </w:rPr>
        <w:t xml:space="preserve"> die naar boven wijst gaat over de schouder aan de gezonde zijde.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br/>
      </w:r>
    </w:p>
    <w:p w:rsidR="008B6F44" w:rsidRPr="008B6F44" w:rsidRDefault="008B6F44" w:rsidP="008B6F44">
      <w:pPr>
        <w:numPr>
          <w:ilvl w:val="0"/>
          <w:numId w:val="1"/>
        </w:numPr>
        <w:spacing w:after="0"/>
        <w:ind w:left="450"/>
        <w:rPr>
          <w:rFonts w:ascii="Arial" w:eastAsia="Times New Roman" w:hAnsi="Arial" w:cs="Arial"/>
          <w:sz w:val="28"/>
          <w:szCs w:val="28"/>
          <w:lang w:eastAsia="nl-NL"/>
        </w:rPr>
      </w:pPr>
      <w:r w:rsidRPr="0029484B">
        <w:rPr>
          <w:rFonts w:ascii="Arial" w:eastAsia="Times New Roman" w:hAnsi="Arial" w:cs="Arial"/>
          <w:sz w:val="28"/>
          <w:szCs w:val="28"/>
          <w:lang w:eastAsia="nl-NL"/>
        </w:rPr>
        <w:t>De punt</w:t>
      </w:r>
      <w:r w:rsidRPr="008B6F44">
        <w:rPr>
          <w:rFonts w:ascii="Arial" w:eastAsia="Times New Roman" w:hAnsi="Arial" w:cs="Arial"/>
          <w:sz w:val="28"/>
          <w:szCs w:val="28"/>
          <w:lang w:eastAsia="nl-NL"/>
        </w:rPr>
        <w:t xml:space="preserve"> die naar beneden wijst gaat over de schouder aan de gewonde zijde achter de nek langs (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t>zie afbeelding stap 2</w:t>
      </w:r>
      <w:r w:rsidRPr="008B6F44">
        <w:rPr>
          <w:rFonts w:ascii="Arial" w:eastAsia="Times New Roman" w:hAnsi="Arial" w:cs="Arial"/>
          <w:sz w:val="28"/>
          <w:szCs w:val="28"/>
          <w:lang w:eastAsia="nl-NL"/>
        </w:rPr>
        <w:t xml:space="preserve">). Maak een knoop onder het oor aan de gezonde zijde. 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br/>
      </w:r>
    </w:p>
    <w:p w:rsidR="008B6F44" w:rsidRPr="008B6F44" w:rsidRDefault="008B6F44" w:rsidP="008B6F44">
      <w:pPr>
        <w:numPr>
          <w:ilvl w:val="0"/>
          <w:numId w:val="1"/>
        </w:numPr>
        <w:spacing w:after="0"/>
        <w:ind w:left="450"/>
        <w:rPr>
          <w:rFonts w:ascii="Arial" w:eastAsia="Times New Roman" w:hAnsi="Arial" w:cs="Arial"/>
          <w:sz w:val="28"/>
          <w:szCs w:val="28"/>
          <w:lang w:eastAsia="nl-NL"/>
        </w:rPr>
      </w:pPr>
      <w:bookmarkStart w:id="1" w:name="mitella_omdoen"/>
      <w:bookmarkEnd w:id="1"/>
      <w:r w:rsidRPr="008B6F44">
        <w:rPr>
          <w:rFonts w:ascii="Arial" w:eastAsia="Times New Roman" w:hAnsi="Arial" w:cs="Arial"/>
          <w:sz w:val="28"/>
          <w:szCs w:val="28"/>
          <w:lang w:eastAsia="nl-NL"/>
        </w:rPr>
        <w:t xml:space="preserve">De punt bij de </w:t>
      </w:r>
      <w:proofErr w:type="spellStart"/>
      <w:r w:rsidRPr="008B6F44">
        <w:rPr>
          <w:rFonts w:ascii="Arial" w:eastAsia="Times New Roman" w:hAnsi="Arial" w:cs="Arial"/>
          <w:sz w:val="28"/>
          <w:szCs w:val="28"/>
          <w:lang w:eastAsia="nl-NL"/>
        </w:rPr>
        <w:t>elleboog</w:t>
      </w:r>
      <w:proofErr w:type="spellEnd"/>
      <w:r w:rsidRPr="008B6F44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t xml:space="preserve">zet je vast met een veiligheidsspeld. 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br/>
      </w:r>
      <w:r w:rsidRPr="008B6F44">
        <w:rPr>
          <w:rFonts w:ascii="Arial" w:eastAsia="Times New Roman" w:hAnsi="Arial" w:cs="Arial"/>
          <w:sz w:val="28"/>
          <w:szCs w:val="28"/>
          <w:lang w:eastAsia="nl-NL"/>
        </w:rPr>
        <w:t>Let erop dat de het vingerkootje van de pink net buiten de mitella steekt (</w:t>
      </w:r>
      <w:r w:rsidRPr="0029484B">
        <w:rPr>
          <w:rFonts w:ascii="Arial" w:eastAsia="Times New Roman" w:hAnsi="Arial" w:cs="Arial"/>
          <w:sz w:val="28"/>
          <w:szCs w:val="28"/>
          <w:lang w:eastAsia="nl-NL"/>
        </w:rPr>
        <w:t>zie afbeelding stap 4)</w:t>
      </w:r>
    </w:p>
    <w:p w:rsidR="008B6F44" w:rsidRPr="008B6F44" w:rsidRDefault="008B6F44" w:rsidP="008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5753100" cy="2991612"/>
            <wp:effectExtent l="0" t="0" r="0" b="0"/>
            <wp:docPr id="1" name="Afbeelding 1" descr="mitella aanleg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tella aanleg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9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44" w:rsidRPr="008B6F44" w:rsidRDefault="008B6F44">
      <w:pPr>
        <w:rPr>
          <w:rFonts w:ascii="Arial" w:hAnsi="Arial" w:cs="Arial"/>
          <w:sz w:val="28"/>
          <w:szCs w:val="28"/>
        </w:rPr>
      </w:pPr>
      <w:r w:rsidRPr="008B6F44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8B6F44">
        <w:rPr>
          <w:rFonts w:ascii="Arial" w:hAnsi="Arial" w:cs="Arial"/>
          <w:sz w:val="28"/>
          <w:szCs w:val="28"/>
        </w:rPr>
        <w:t>Stap 1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Stap 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Stap 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Stap 4</w:t>
      </w:r>
    </w:p>
    <w:sectPr w:rsidR="007A1744" w:rsidRPr="008B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F5F63"/>
    <w:multiLevelType w:val="multilevel"/>
    <w:tmpl w:val="6C94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44"/>
    <w:rsid w:val="0029484B"/>
    <w:rsid w:val="00425C1D"/>
    <w:rsid w:val="006F4D39"/>
    <w:rsid w:val="008B6F44"/>
    <w:rsid w:val="00E6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B6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B6F4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B6F4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B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B6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B6F4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B6F4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B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3</cp:revision>
  <dcterms:created xsi:type="dcterms:W3CDTF">2018-02-06T13:39:00Z</dcterms:created>
  <dcterms:modified xsi:type="dcterms:W3CDTF">2018-02-06T14:36:00Z</dcterms:modified>
</cp:coreProperties>
</file>